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jc w:val="center"/>
        <w:rPr/>
      </w:pPr>
      <w:bookmarkStart w:colFirst="0" w:colLast="0" w:name="_347g65tsrqny" w:id="0"/>
      <w:bookmarkEnd w:id="0"/>
      <w:r w:rsidDel="00000000" w:rsidR="00000000" w:rsidRPr="00000000">
        <w:rPr>
          <w:rtl w:val="0"/>
        </w:rPr>
        <w:t xml:space="preserve">TABLE OF CONTENTS 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tabs>
              <w:tab w:val="right" w:pos="9360"/>
            </w:tabs>
            <w:spacing w:before="80" w:line="240" w:lineRule="auto"/>
            <w:ind w:left="0" w:firstLine="0"/>
            <w:rPr/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wi3r16wzxo56">
            <w:r w:rsidDel="00000000" w:rsidR="00000000" w:rsidRPr="00000000">
              <w:rPr>
                <w:b w:val="1"/>
                <w:rtl w:val="0"/>
              </w:rPr>
              <w:t xml:space="preserve">Creating Hexagons with area of 10km^2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_wi3r16wzxo56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tabs>
              <w:tab w:val="right" w:pos="9360"/>
            </w:tabs>
            <w:spacing w:before="200" w:line="240" w:lineRule="auto"/>
            <w:ind w:left="0" w:firstLine="0"/>
            <w:rPr/>
          </w:pPr>
          <w:hyperlink w:anchor="_xd0feqrgbjdv">
            <w:r w:rsidDel="00000000" w:rsidR="00000000" w:rsidRPr="00000000">
              <w:rPr>
                <w:b w:val="1"/>
                <w:rtl w:val="0"/>
              </w:rPr>
              <w:t xml:space="preserve">Maintenance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_xd0feqrgbjdv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tabs>
              <w:tab w:val="right" w:pos="9360"/>
            </w:tabs>
            <w:spacing w:before="200" w:line="240" w:lineRule="auto"/>
            <w:ind w:left="0" w:firstLine="0"/>
            <w:rPr/>
          </w:pPr>
          <w:hyperlink w:anchor="_wh7vwao1jiud">
            <w:r w:rsidDel="00000000" w:rsidR="00000000" w:rsidRPr="00000000">
              <w:rPr>
                <w:b w:val="1"/>
                <w:rtl w:val="0"/>
              </w:rPr>
              <w:t xml:space="preserve">Getting a Population Grid: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_wh7vwao1jiud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pos="9360"/>
            </w:tabs>
            <w:spacing w:after="80" w:before="200" w:line="240" w:lineRule="auto"/>
            <w:ind w:left="0" w:firstLine="0"/>
            <w:rPr/>
          </w:pPr>
          <w:hyperlink w:anchor="_vnjtvxjn3h7p">
            <w:r w:rsidDel="00000000" w:rsidR="00000000" w:rsidRPr="00000000">
              <w:rPr>
                <w:b w:val="1"/>
                <w:rtl w:val="0"/>
              </w:rPr>
              <w:t xml:space="preserve">Choropleth Plots: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_vnjtvxjn3h7p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rPr/>
      </w:pPr>
      <w:bookmarkStart w:colFirst="0" w:colLast="0" w:name="_6qgcdvhbzcno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rPr/>
      </w:pPr>
      <w:bookmarkStart w:colFirst="0" w:colLast="0" w:name="_wi3r16wzxo56" w:id="2"/>
      <w:bookmarkEnd w:id="2"/>
      <w:r w:rsidDel="00000000" w:rsidR="00000000" w:rsidRPr="00000000">
        <w:rPr>
          <w:rtl w:val="0"/>
        </w:rPr>
        <w:t xml:space="preserve">Creating Hexagons with area of 10km^2</w:t>
      </w:r>
    </w:p>
    <w:p w:rsidR="00000000" w:rsidDel="00000000" w:rsidP="00000000" w:rsidRDefault="00000000" w:rsidRPr="00000000" w14:paraId="00000009">
      <w:pPr>
        <w:rPr>
          <w:b w:val="1"/>
          <w:sz w:val="26"/>
          <w:szCs w:val="26"/>
        </w:rPr>
      </w:pPr>
      <w:r w:rsidDel="00000000" w:rsidR="00000000" w:rsidRPr="00000000">
        <w:rPr>
          <w:sz w:val="24"/>
          <w:szCs w:val="24"/>
          <w:rtl w:val="0"/>
        </w:rPr>
        <w:t xml:space="preserve">For a Hexagon to have 10km^2 area, it’s side length must be </w:t>
      </w:r>
      <w:r w:rsidDel="00000000" w:rsidR="00000000" w:rsidRPr="00000000">
        <w:rPr>
          <w:b w:val="1"/>
          <w:sz w:val="26"/>
          <w:szCs w:val="26"/>
          <w:rtl w:val="0"/>
        </w:rPr>
        <w:t xml:space="preserve">1.961887km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381000</wp:posOffset>
            </wp:positionH>
            <wp:positionV relativeFrom="paragraph">
              <wp:posOffset>314325</wp:posOffset>
            </wp:positionV>
            <wp:extent cx="4824413" cy="3402480"/>
            <wp:effectExtent b="0" l="0" r="0" t="0"/>
            <wp:wrapSquare wrapText="bothSides" distB="114300" distT="114300" distL="114300" distR="11430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34024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relationship between km and degree is approximately linear (</w:t>
      </w:r>
      <w:r w:rsidDel="00000000" w:rsidR="00000000" w:rsidRPr="00000000">
        <w:rPr>
          <w:rFonts w:ascii="Roboto" w:cs="Roboto" w:eastAsia="Roboto" w:hAnsi="Roboto"/>
          <w:color w:val="202124"/>
          <w:sz w:val="21"/>
          <w:szCs w:val="21"/>
          <w:highlight w:val="white"/>
          <w:rtl w:val="0"/>
        </w:rPr>
        <w:t xml:space="preserve">105.189478986</w:t>
      </w: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Therefore, the formula for km to degree (coordinate) is approximately: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66676</wp:posOffset>
            </wp:positionH>
            <wp:positionV relativeFrom="paragraph">
              <wp:posOffset>295275</wp:posOffset>
            </wp:positionV>
            <wp:extent cx="1900238" cy="588806"/>
            <wp:effectExtent b="0" l="0" r="0" t="0"/>
            <wp:wrapSquare wrapText="bothSides" distB="114300" distT="114300" distL="114300" distR="11430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0238" cy="5888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E">
      <w:pPr>
        <w:rPr>
          <w:sz w:val="2"/>
          <w:szCs w:val="2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sz w:val="24"/>
          <w:szCs w:val="24"/>
          <w:rtl w:val="0"/>
        </w:rPr>
        <w:t xml:space="preserve">Therefore the correct side length of a hexagon in degrees is : </w:t>
      </w:r>
      <w:r w:rsidDel="00000000" w:rsidR="00000000" w:rsidRPr="00000000">
        <w:rPr>
          <w:sz w:val="8"/>
          <w:szCs w:val="8"/>
          <w:rtl w:val="0"/>
        </w:rPr>
        <w:t xml:space="preserve"> </w:t>
      </w: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0.01865098124</w:t>
      </w:r>
    </w:p>
    <w:p w:rsidR="00000000" w:rsidDel="00000000" w:rsidP="00000000" w:rsidRDefault="00000000" w:rsidRPr="00000000" w14:paraId="00000023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4271963" cy="672193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6721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Verifying that my script preserves the Hexagon side length in degrees:</w:t>
      </w:r>
    </w:p>
    <w:p w:rsidR="00000000" w:rsidDel="00000000" w:rsidP="00000000" w:rsidRDefault="00000000" w:rsidRPr="00000000" w14:paraId="00000025">
      <w:pPr>
        <w:rPr>
          <w:color w:val="202124"/>
          <w:sz w:val="26"/>
          <w:szCs w:val="26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4405313" cy="979976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979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color w:val="202124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color w:val="202124"/>
          <w:sz w:val="26"/>
          <w:szCs w:val="26"/>
          <w:highlight w:val="white"/>
        </w:rPr>
      </w:pPr>
      <w:r w:rsidDel="00000000" w:rsidR="00000000" w:rsidRPr="00000000">
        <w:rPr>
          <w:color w:val="202124"/>
          <w:sz w:val="26"/>
          <w:szCs w:val="26"/>
          <w:highlight w:val="white"/>
          <w:rtl w:val="0"/>
        </w:rPr>
        <w:t xml:space="preserve">With side length 0.01865098124 my script generates a grid of </w:t>
      </w: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46800</w:t>
      </w:r>
      <w:r w:rsidDel="00000000" w:rsidR="00000000" w:rsidRPr="00000000">
        <w:rPr>
          <w:color w:val="202124"/>
          <w:sz w:val="26"/>
          <w:szCs w:val="26"/>
          <w:highlight w:val="white"/>
          <w:rtl w:val="0"/>
        </w:rPr>
        <w:t xml:space="preserve"> hexagons</w:t>
      </w:r>
    </w:p>
    <w:p w:rsidR="00000000" w:rsidDel="00000000" w:rsidP="00000000" w:rsidRDefault="00000000" w:rsidRPr="00000000" w14:paraId="00000028">
      <w:pPr>
        <w:rPr>
          <w:color w:val="202124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color w:val="202124"/>
          <w:sz w:val="26"/>
          <w:szCs w:val="26"/>
          <w:highlight w:val="white"/>
        </w:rPr>
      </w:pPr>
      <w:r w:rsidDel="00000000" w:rsidR="00000000" w:rsidRPr="00000000">
        <w:rPr>
          <w:color w:val="202124"/>
          <w:sz w:val="26"/>
          <w:szCs w:val="26"/>
          <w:highlight w:val="white"/>
          <w:rtl w:val="0"/>
        </w:rPr>
        <w:t xml:space="preserve">Now to verify the Hexagon side length in km in our generated Hexagon grid:</w:t>
      </w:r>
    </w:p>
    <w:p w:rsidR="00000000" w:rsidDel="00000000" w:rsidP="00000000" w:rsidRDefault="00000000" w:rsidRPr="00000000" w14:paraId="0000002A">
      <w:pPr>
        <w:rPr>
          <w:color w:val="202124"/>
          <w:sz w:val="26"/>
          <w:szCs w:val="26"/>
          <w:highlight w:val="white"/>
        </w:rPr>
      </w:pPr>
      <w:r w:rsidDel="00000000" w:rsidR="00000000" w:rsidRPr="00000000">
        <w:rPr>
          <w:color w:val="202124"/>
          <w:sz w:val="26"/>
          <w:szCs w:val="26"/>
          <w:highlight w:val="white"/>
          <w:rtl w:val="0"/>
        </w:rPr>
        <w:t xml:space="preserve">The hexagons are all of equal size, so we just pick one Hexagon to verify: </w:t>
      </w:r>
      <w:hyperlink r:id="rId10">
        <w:r w:rsidDel="00000000" w:rsidR="00000000" w:rsidRPr="00000000">
          <w:rPr>
            <w:color w:val="1155cc"/>
            <w:sz w:val="26"/>
            <w:szCs w:val="26"/>
            <w:highlight w:val="white"/>
            <w:u w:val="single"/>
            <w:rtl w:val="0"/>
          </w:rPr>
          <w:t xml:space="preserve">https://www.movable-type.co.uk/scripts/latlong.html</w:t>
        </w:r>
      </w:hyperlink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-647699</wp:posOffset>
            </wp:positionH>
            <wp:positionV relativeFrom="paragraph">
              <wp:posOffset>531902</wp:posOffset>
            </wp:positionV>
            <wp:extent cx="7239000" cy="3034774"/>
            <wp:effectExtent b="0" l="0" r="0" t="0"/>
            <wp:wrapSquare wrapText="bothSides" distB="114300" distT="114300" distL="114300" distR="11430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30347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B">
      <w:pPr>
        <w:rPr>
          <w:color w:val="202124"/>
          <w:sz w:val="26"/>
          <w:szCs w:val="26"/>
          <w:highlight w:val="white"/>
        </w:rPr>
      </w:pPr>
      <w:r w:rsidDel="00000000" w:rsidR="00000000" w:rsidRPr="00000000">
        <w:rPr>
          <w:color w:val="202124"/>
          <w:sz w:val="26"/>
          <w:szCs w:val="26"/>
          <w:highlight w:val="white"/>
          <w:rtl w:val="0"/>
        </w:rPr>
        <w:t xml:space="preserve">The tool above rounds to 4 sig figs, so 1.962 is correct </w:t>
      </w: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(</w:t>
      </w:r>
      <w:r w:rsidDel="00000000" w:rsidR="00000000" w:rsidRPr="00000000">
        <w:rPr>
          <w:b w:val="1"/>
          <w:sz w:val="28"/>
          <w:szCs w:val="28"/>
          <w:rtl w:val="0"/>
        </w:rPr>
        <w:t xml:space="preserve">1.961887 </w:t>
      </w:r>
      <w:r w:rsidDel="00000000" w:rsidR="00000000" w:rsidRPr="00000000">
        <w:rPr>
          <w:sz w:val="28"/>
          <w:szCs w:val="28"/>
          <w:rtl w:val="0"/>
        </w:rPr>
        <w:t xml:space="preserve">rounded</w:t>
      </w:r>
      <w:r w:rsidDel="00000000" w:rsidR="00000000" w:rsidRPr="00000000">
        <w:rPr>
          <w:b w:val="1"/>
          <w:sz w:val="28"/>
          <w:szCs w:val="28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color w:val="202124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color w:val="202124"/>
          <w:sz w:val="26"/>
          <w:szCs w:val="26"/>
          <w:highlight w:val="white"/>
        </w:rPr>
      </w:pPr>
      <w:r w:rsidDel="00000000" w:rsidR="00000000" w:rsidRPr="00000000">
        <w:rPr>
          <w:color w:val="202124"/>
          <w:sz w:val="26"/>
          <w:szCs w:val="26"/>
          <w:highlight w:val="white"/>
          <w:rtl w:val="0"/>
        </w:rPr>
        <w:t xml:space="preserve">Even if our distance is just 1.962 (not rounded), the area is still very close to 10km^2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785813</wp:posOffset>
            </wp:positionH>
            <wp:positionV relativeFrom="paragraph">
              <wp:posOffset>493802</wp:posOffset>
            </wp:positionV>
            <wp:extent cx="4367213" cy="3215231"/>
            <wp:effectExtent b="0" l="0" r="0" t="0"/>
            <wp:wrapSquare wrapText="bothSides" distB="114300" distT="114300" distL="114300" distR="11430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32152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E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Figure 1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: Snapshot of grid, if we zoom out, you can’t see the hexagons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-647699</wp:posOffset>
            </wp:positionH>
            <wp:positionV relativeFrom="paragraph">
              <wp:posOffset>352425</wp:posOffset>
            </wp:positionV>
            <wp:extent cx="7234238" cy="8167688"/>
            <wp:effectExtent b="0" l="0" r="0" t="0"/>
            <wp:wrapSquare wrapText="bothSides" distB="114300" distT="114300" distL="114300" distR="11430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34238" cy="81676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D">
      <w:pPr>
        <w:pStyle w:val="Heading1"/>
        <w:rPr/>
      </w:pPr>
      <w:bookmarkStart w:colFirst="0" w:colLast="0" w:name="_xd0feqrgbjdv" w:id="3"/>
      <w:bookmarkEnd w:id="3"/>
      <w:r w:rsidDel="00000000" w:rsidR="00000000" w:rsidRPr="00000000">
        <w:rPr>
          <w:rtl w:val="0"/>
        </w:rPr>
        <w:t xml:space="preserve">Maintenance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Added the 10km2 grid to the datasets with column name “grid” the relational table is “ca-grid-hexagons”</w:t>
      </w:r>
    </w:p>
    <w:p w:rsidR="00000000" w:rsidDel="00000000" w:rsidP="00000000" w:rsidRDefault="00000000" w:rsidRPr="00000000" w14:paraId="0000003F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Kept the older grid system, which has an area about 127.31km2, with the name ”grid_large” and the relational table “ca-grid-hexagons-large”</w:t>
      </w:r>
    </w:p>
    <w:p w:rsidR="00000000" w:rsidDel="00000000" w:rsidP="00000000" w:rsidRDefault="00000000" w:rsidRPr="00000000" w14:paraId="00000041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color w:val="1c3aa9"/>
          <w:sz w:val="18"/>
          <w:szCs w:val="18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Saved all of our tree/bird statistics from before into a BigQuery table if we need to get them later. </w:t>
      </w:r>
      <w:r w:rsidDel="00000000" w:rsidR="00000000" w:rsidRPr="00000000">
        <w:rPr>
          <w:color w:val="1c3aa9"/>
          <w:sz w:val="18"/>
          <w:szCs w:val="18"/>
          <w:highlight w:val="white"/>
          <w:rtl w:val="0"/>
        </w:rPr>
        <w:t xml:space="preserve">bird-tree-stats-127km-agg</w:t>
      </w:r>
    </w:p>
    <w:p w:rsidR="00000000" w:rsidDel="00000000" w:rsidP="00000000" w:rsidRDefault="00000000" w:rsidRPr="00000000" w14:paraId="00000043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Redid all plots with 10km^2 grid, and added all to BigQuery table. </w:t>
      </w:r>
      <w:r w:rsidDel="00000000" w:rsidR="00000000" w:rsidRPr="00000000">
        <w:rPr>
          <w:color w:val="1c3aa9"/>
          <w:sz w:val="18"/>
          <w:szCs w:val="18"/>
          <w:highlight w:val="white"/>
          <w:rtl w:val="0"/>
        </w:rPr>
        <w:t xml:space="preserve">bird-tree-stats-10km-agg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color w:val="202124"/>
          <w:sz w:val="24"/>
          <w:szCs w:val="24"/>
          <w:highlight w:val="white"/>
        </w:rPr>
      </w:pPr>
      <w:hyperlink r:id="rId14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https://docs.google.com/document/d/1l3GWdoyL_hpq5uDFHR5EZA6MVYUtKz7JoCuLSr-yoqQ/edit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1"/>
        <w:rPr/>
      </w:pPr>
      <w:bookmarkStart w:colFirst="0" w:colLast="0" w:name="_wh7vwao1jiud" w:id="4"/>
      <w:bookmarkEnd w:id="4"/>
      <w:r w:rsidDel="00000000" w:rsidR="00000000" w:rsidRPr="00000000">
        <w:rPr>
          <w:rtl w:val="0"/>
        </w:rPr>
        <w:t xml:space="preserve">Getting a Population Grid:</w:t>
      </w:r>
    </w:p>
    <w:p w:rsidR="00000000" w:rsidDel="00000000" w:rsidP="00000000" w:rsidRDefault="00000000" w:rsidRPr="00000000" w14:paraId="00000047">
      <w:pPr>
        <w:rPr>
          <w:color w:val="202124"/>
          <w:sz w:val="24"/>
          <w:szCs w:val="24"/>
          <w:highlight w:val="white"/>
        </w:rPr>
      </w:pPr>
      <w:hyperlink r:id="rId15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https://dataforgood.facebook.com/dfg/docs/high-resolution-population-density-maps-demographic-estimates-documentation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color w:val="202124"/>
          <w:sz w:val="24"/>
          <w:szCs w:val="24"/>
          <w:highlight w:val="white"/>
        </w:rPr>
      </w:pPr>
      <w:hyperlink r:id="rId16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https://data.humdata.org/dataset/united-states-high-resolution-population-density-maps-demographic-estimates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color w:val="202124"/>
          <w:sz w:val="24"/>
          <w:szCs w:val="24"/>
          <w:highlight w:val="white"/>
        </w:rPr>
      </w:pPr>
      <w:hyperlink r:id="rId17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https://dataforgood.facebook.com/dfg/docs/methodology-high-resolution-population-density-maps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Got 6 Population Grid Estimate Datasets from Facebook High Resolution Population Density Maps for the US and added to BigQuery. </w:t>
      </w:r>
    </w:p>
    <w:p w:rsidR="00000000" w:rsidDel="00000000" w:rsidP="00000000" w:rsidRDefault="00000000" w:rsidRPr="00000000" w14:paraId="0000004C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Combined the 6 datasets (stacked) and spatially joined to the 10km^2 hexagon grid. </w:t>
      </w:r>
    </w:p>
    <w:p w:rsidR="00000000" w:rsidDel="00000000" w:rsidP="00000000" w:rsidRDefault="00000000" w:rsidRPr="00000000" w14:paraId="0000004E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Summed population within each 10km^2 grid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Look at maximum Entropy Modeling</w:t>
      </w:r>
    </w:p>
    <w:p w:rsidR="00000000" w:rsidDel="00000000" w:rsidP="00000000" w:rsidRDefault="00000000" w:rsidRPr="00000000" w14:paraId="00000054">
      <w:pPr>
        <w:rPr>
          <w:color w:val="202124"/>
          <w:sz w:val="24"/>
          <w:szCs w:val="24"/>
          <w:highlight w:val="white"/>
        </w:rPr>
      </w:pPr>
      <w:hyperlink r:id="rId18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https://biodiversityinformatics.amnh.org/open_source/maxent/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Bird Distribution Data:</w:t>
      </w:r>
    </w:p>
    <w:p w:rsidR="00000000" w:rsidDel="00000000" w:rsidP="00000000" w:rsidRDefault="00000000" w:rsidRPr="00000000" w14:paraId="00000057">
      <w:pPr>
        <w:rPr>
          <w:color w:val="202124"/>
          <w:sz w:val="24"/>
          <w:szCs w:val="24"/>
          <w:highlight w:val="white"/>
        </w:rPr>
      </w:pPr>
      <w:hyperlink r:id="rId19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http://datazone.birdlife.org/species/requestdis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Figure 2</w:t>
      </w:r>
    </w:p>
    <w:p w:rsidR="00000000" w:rsidDel="00000000" w:rsidP="00000000" w:rsidRDefault="00000000" w:rsidRPr="00000000" w14:paraId="0000005F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-928687</wp:posOffset>
            </wp:positionH>
            <wp:positionV relativeFrom="paragraph">
              <wp:posOffset>161925</wp:posOffset>
            </wp:positionV>
            <wp:extent cx="7762875" cy="6792516"/>
            <wp:effectExtent b="0" l="0" r="0" t="0"/>
            <wp:wrapSquare wrapText="bothSides" distB="114300" distT="114300" distL="114300" distR="11430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67925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0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1"/>
        <w:rPr/>
      </w:pPr>
      <w:bookmarkStart w:colFirst="0" w:colLast="0" w:name="_vnjtvxjn3h7p" w:id="5"/>
      <w:bookmarkEnd w:id="5"/>
      <w:r w:rsidDel="00000000" w:rsidR="00000000" w:rsidRPr="00000000">
        <w:rPr>
          <w:rtl w:val="0"/>
        </w:rPr>
        <w:t xml:space="preserve">Choropleth Plots:</w:t>
      </w:r>
    </w:p>
    <w:p w:rsidR="00000000" w:rsidDel="00000000" w:rsidP="00000000" w:rsidRDefault="00000000" w:rsidRPr="00000000" w14:paraId="00000066">
      <w:pPr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Figure 3</w:t>
      </w:r>
    </w:p>
    <w:p w:rsidR="00000000" w:rsidDel="00000000" w:rsidP="00000000" w:rsidRDefault="00000000" w:rsidRPr="00000000" w14:paraId="00000067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576888" cy="3956934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3956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Figure 4</w:t>
      </w:r>
    </w:p>
    <w:p w:rsidR="00000000" w:rsidDel="00000000" w:rsidP="00000000" w:rsidRDefault="00000000" w:rsidRPr="00000000" w14:paraId="00000069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519822" cy="3946917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9822" cy="39469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color w:val="202124"/>
          <w:sz w:val="24"/>
          <w:szCs w:val="24"/>
          <w:highlight w:val="white"/>
          <w:u w:val="singl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Figure 5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529263" cy="3957891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9263" cy="3957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Figure 6</w:t>
      </w:r>
    </w:p>
    <w:p w:rsidR="00000000" w:rsidDel="00000000" w:rsidP="00000000" w:rsidRDefault="00000000" w:rsidRPr="00000000" w14:paraId="0000006D">
      <w:pPr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943600" cy="43053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Figure 7</w:t>
      </w:r>
    </w:p>
    <w:p w:rsidR="00000000" w:rsidDel="00000000" w:rsidP="00000000" w:rsidRDefault="00000000" w:rsidRPr="00000000" w14:paraId="00000070">
      <w:pPr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835281" cy="4219068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281" cy="42190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Figure 8</w:t>
      </w:r>
    </w:p>
    <w:p w:rsidR="00000000" w:rsidDel="00000000" w:rsidP="00000000" w:rsidRDefault="00000000" w:rsidRPr="00000000" w14:paraId="00000072">
      <w:pPr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812616" cy="4182475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2616" cy="418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6" w:type="default"/>
      <w:pgSz w:h="15840" w:w="12240" w:orient="portrait"/>
      <w:pgMar w:bottom="630" w:top="99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11.png"/><Relationship Id="rId21" Type="http://schemas.openxmlformats.org/officeDocument/2006/relationships/image" Target="media/image13.png"/><Relationship Id="rId24" Type="http://schemas.openxmlformats.org/officeDocument/2006/relationships/image" Target="media/image8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header" Target="header1.xml"/><Relationship Id="rId25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3.png"/><Relationship Id="rId11" Type="http://schemas.openxmlformats.org/officeDocument/2006/relationships/image" Target="media/image6.png"/><Relationship Id="rId10" Type="http://schemas.openxmlformats.org/officeDocument/2006/relationships/hyperlink" Target="https://www.movable-type.co.uk/scripts/latlong.html" TargetMode="External"/><Relationship Id="rId13" Type="http://schemas.openxmlformats.org/officeDocument/2006/relationships/image" Target="media/image10.png"/><Relationship Id="rId12" Type="http://schemas.openxmlformats.org/officeDocument/2006/relationships/image" Target="media/image5.png"/><Relationship Id="rId15" Type="http://schemas.openxmlformats.org/officeDocument/2006/relationships/hyperlink" Target="https://dataforgood.facebook.com/dfg/docs/high-resolution-population-density-maps-demographic-estimates-documentation" TargetMode="External"/><Relationship Id="rId14" Type="http://schemas.openxmlformats.org/officeDocument/2006/relationships/hyperlink" Target="https://docs.google.com/document/d/1l3GWdoyL_hpq5uDFHR5EZA6MVYUtKz7JoCuLSr-yoqQ/edit" TargetMode="External"/><Relationship Id="rId17" Type="http://schemas.openxmlformats.org/officeDocument/2006/relationships/hyperlink" Target="https://dataforgood.facebook.com/dfg/docs/methodology-high-resolution-population-density-maps" TargetMode="External"/><Relationship Id="rId16" Type="http://schemas.openxmlformats.org/officeDocument/2006/relationships/hyperlink" Target="https://data.humdata.org/dataset/united-states-high-resolution-population-density-maps-demographic-estimates" TargetMode="External"/><Relationship Id="rId19" Type="http://schemas.openxmlformats.org/officeDocument/2006/relationships/hyperlink" Target="http://datazone.birdlife.org/species/requestdis" TargetMode="External"/><Relationship Id="rId18" Type="http://schemas.openxmlformats.org/officeDocument/2006/relationships/hyperlink" Target="https://biodiversityinformatics.amnh.org/open_source/maxent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